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31" w:rsidRPr="00DC3831" w:rsidRDefault="00DC3831" w:rsidP="00DC3831">
      <w:pPr>
        <w:pStyle w:val="a3"/>
        <w:spacing w:before="0" w:beforeAutospacing="0" w:after="150" w:afterAutospacing="0"/>
        <w:rPr>
          <w:rFonts w:ascii="Arial" w:hAnsi="Arial" w:cs="Arial"/>
          <w:color w:val="000000"/>
          <w:sz w:val="25"/>
          <w:szCs w:val="25"/>
        </w:rPr>
      </w:pPr>
      <w:r w:rsidRPr="00DC3831">
        <w:rPr>
          <w:color w:val="000000"/>
          <w:sz w:val="25"/>
          <w:szCs w:val="25"/>
        </w:rPr>
        <w:t>поведения, и с какой целью ребенок совершает те или иные поступки.</w:t>
      </w:r>
    </w:p>
    <w:p w:rsidR="00DC3831" w:rsidRPr="00DC3831" w:rsidRDefault="00DC3831" w:rsidP="00DC3831">
      <w:pPr>
        <w:pStyle w:val="a3"/>
        <w:spacing w:before="0" w:beforeAutospacing="0" w:after="150" w:afterAutospacing="0"/>
        <w:rPr>
          <w:rFonts w:ascii="Arial" w:hAnsi="Arial" w:cs="Arial"/>
          <w:color w:val="000000"/>
          <w:sz w:val="25"/>
          <w:szCs w:val="25"/>
        </w:rPr>
      </w:pPr>
      <w:r w:rsidRPr="00DC3831">
        <w:rPr>
          <w:color w:val="000000"/>
          <w:sz w:val="25"/>
          <w:szCs w:val="25"/>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DC3831" w:rsidRPr="00DC3831" w:rsidRDefault="00DC3831" w:rsidP="00DC3831">
      <w:pPr>
        <w:pStyle w:val="a3"/>
        <w:spacing w:before="0" w:beforeAutospacing="0" w:after="150" w:afterAutospacing="0"/>
        <w:rPr>
          <w:rFonts w:ascii="Arial" w:hAnsi="Arial" w:cs="Arial"/>
          <w:color w:val="000000"/>
          <w:sz w:val="25"/>
          <w:szCs w:val="25"/>
        </w:rPr>
      </w:pPr>
      <w:r w:rsidRPr="00DC3831">
        <w:rPr>
          <w:color w:val="000000"/>
          <w:sz w:val="25"/>
          <w:szCs w:val="25"/>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DC3831" w:rsidRPr="00DC3831" w:rsidRDefault="00DC3831" w:rsidP="00DC3831">
      <w:pPr>
        <w:pStyle w:val="a3"/>
        <w:spacing w:before="0" w:beforeAutospacing="0" w:after="150" w:afterAutospacing="0"/>
        <w:rPr>
          <w:rFonts w:ascii="Arial" w:hAnsi="Arial" w:cs="Arial"/>
          <w:color w:val="000000"/>
          <w:sz w:val="25"/>
          <w:szCs w:val="25"/>
        </w:rPr>
      </w:pPr>
      <w:r w:rsidRPr="00DC3831">
        <w:rPr>
          <w:color w:val="000000"/>
          <w:sz w:val="25"/>
          <w:szCs w:val="25"/>
        </w:rPr>
        <w:t>Оцените глубину эмоционального кризиса. Подросток может испытывать серьезные трудности, но при этом не думать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DC3831" w:rsidRPr="00DC3831" w:rsidRDefault="00DC3831" w:rsidP="00DC3831">
      <w:pPr>
        <w:pStyle w:val="a3"/>
        <w:spacing w:before="0" w:beforeAutospacing="0" w:after="150" w:afterAutospacing="0"/>
        <w:rPr>
          <w:rFonts w:ascii="Arial" w:hAnsi="Arial" w:cs="Arial"/>
          <w:color w:val="000000"/>
          <w:sz w:val="25"/>
          <w:szCs w:val="25"/>
        </w:rPr>
      </w:pPr>
      <w:r w:rsidRPr="00DC3831">
        <w:rPr>
          <w:color w:val="000000"/>
          <w:sz w:val="25"/>
          <w:szCs w:val="25"/>
        </w:rPr>
        <w:t xml:space="preserve">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w:t>
      </w:r>
      <w:proofErr w:type="gramStart"/>
      <w:r w:rsidRPr="00DC3831">
        <w:rPr>
          <w:color w:val="000000"/>
          <w:sz w:val="25"/>
          <w:szCs w:val="25"/>
        </w:rPr>
        <w:t>в</w:t>
      </w:r>
      <w:proofErr w:type="gramEnd"/>
      <w:r w:rsidRPr="00DC3831">
        <w:rPr>
          <w:color w:val="000000"/>
          <w:sz w:val="25"/>
          <w:szCs w:val="25"/>
        </w:rPr>
        <w:t xml:space="preserve"> то же время находиться в состоянии глубокой депрессии.</w:t>
      </w:r>
    </w:p>
    <w:p w:rsidR="00DC3831" w:rsidRPr="00DC3831" w:rsidRDefault="00DC3831" w:rsidP="00DC3831">
      <w:pPr>
        <w:pStyle w:val="a3"/>
        <w:spacing w:before="0" w:beforeAutospacing="0" w:after="150" w:afterAutospacing="0"/>
        <w:rPr>
          <w:rFonts w:ascii="Arial" w:hAnsi="Arial" w:cs="Arial"/>
          <w:color w:val="000000"/>
          <w:sz w:val="25"/>
          <w:szCs w:val="25"/>
        </w:rPr>
      </w:pPr>
      <w:r w:rsidRPr="00DC3831">
        <w:rPr>
          <w:color w:val="000000"/>
          <w:sz w:val="25"/>
          <w:szCs w:val="25"/>
        </w:rPr>
        <w:t>Дайте понять ему, что он не одинок, что его проблемы все решаемы. Попробуйте найти несколько вариантов решения проблем, постройте планы на будущее, покажите ребенку свои чувства, будьте внимательным слушателем, оказывайте заботу и поддержку.</w:t>
      </w:r>
    </w:p>
    <w:p w:rsidR="00DC3831" w:rsidRPr="00DC3831" w:rsidRDefault="00DC3831" w:rsidP="00DC3831">
      <w:pPr>
        <w:pStyle w:val="a3"/>
        <w:spacing w:before="0" w:beforeAutospacing="0" w:after="150" w:afterAutospacing="0"/>
        <w:rPr>
          <w:rFonts w:ascii="Arial" w:hAnsi="Arial" w:cs="Arial"/>
          <w:color w:val="000000"/>
          <w:sz w:val="25"/>
          <w:szCs w:val="25"/>
        </w:rPr>
      </w:pPr>
      <w:r w:rsidRPr="00DC3831">
        <w:rPr>
          <w:color w:val="000000"/>
          <w:sz w:val="25"/>
          <w:szCs w:val="25"/>
        </w:rPr>
        <w:t>Не предлагайте неоправданных утешений.</w:t>
      </w:r>
    </w:p>
    <w:p w:rsidR="00DC3831" w:rsidRPr="00DC3831" w:rsidRDefault="00DC3831" w:rsidP="00DC3831">
      <w:pPr>
        <w:pStyle w:val="a3"/>
        <w:spacing w:before="0" w:beforeAutospacing="0" w:after="150" w:afterAutospacing="0"/>
        <w:jc w:val="center"/>
        <w:rPr>
          <w:rFonts w:ascii="Arial" w:hAnsi="Arial" w:cs="Arial"/>
          <w:b/>
          <w:color w:val="000000"/>
          <w:sz w:val="25"/>
          <w:szCs w:val="25"/>
        </w:rPr>
      </w:pPr>
      <w:r w:rsidRPr="00DC3831">
        <w:rPr>
          <w:b/>
          <w:color w:val="000000"/>
          <w:sz w:val="25"/>
          <w:szCs w:val="25"/>
        </w:rPr>
        <w:t>Не оставляйте ребенка одного в ситуации высокого суицидального риска.</w:t>
      </w:r>
    </w:p>
    <w:p w:rsidR="00DC3831" w:rsidRDefault="00DC3831" w:rsidP="00DC3831">
      <w:pPr>
        <w:pStyle w:val="a3"/>
        <w:spacing w:before="0" w:beforeAutospacing="0" w:after="150" w:afterAutospacing="0"/>
        <w:rPr>
          <w:rFonts w:ascii="Arial" w:hAnsi="Arial" w:cs="Arial"/>
          <w:color w:val="000000"/>
          <w:sz w:val="21"/>
          <w:szCs w:val="21"/>
        </w:rPr>
      </w:pPr>
    </w:p>
    <w:p w:rsidR="00F4601E" w:rsidRDefault="00F4601E" w:rsidP="00DC3831">
      <w:pPr>
        <w:pStyle w:val="a3"/>
        <w:spacing w:before="0" w:beforeAutospacing="0" w:after="150" w:afterAutospacing="0"/>
        <w:rPr>
          <w:b/>
          <w:bCs/>
          <w:color w:val="000000"/>
        </w:rPr>
      </w:pPr>
    </w:p>
    <w:p w:rsidR="00DC3831" w:rsidRDefault="00DC3831" w:rsidP="00DC3831">
      <w:pPr>
        <w:pStyle w:val="a3"/>
        <w:spacing w:before="0" w:beforeAutospacing="0" w:after="150" w:afterAutospacing="0"/>
        <w:rPr>
          <w:b/>
          <w:bCs/>
          <w:color w:val="000000"/>
        </w:rPr>
      </w:pPr>
    </w:p>
    <w:p w:rsidR="00DC3831" w:rsidRDefault="00F4601E" w:rsidP="000E0BC7">
      <w:pPr>
        <w:pStyle w:val="a3"/>
        <w:spacing w:before="0" w:beforeAutospacing="0" w:after="150" w:afterAutospacing="0"/>
        <w:jc w:val="center"/>
        <w:rPr>
          <w:b/>
          <w:bCs/>
          <w:color w:val="000000"/>
        </w:rPr>
      </w:pPr>
      <w:r>
        <w:rPr>
          <w:noProof/>
        </w:rPr>
        <w:drawing>
          <wp:inline distT="0" distB="0" distL="0" distR="0">
            <wp:extent cx="3651985" cy="3020943"/>
            <wp:effectExtent l="38100" t="57150" r="119915" b="103257"/>
            <wp:docPr id="1" name="Рисунок 1" descr="http://ussur.net/img/market/10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sur.net/img/market/10967.png"/>
                    <pic:cNvPicPr>
                      <a:picLocks noChangeAspect="1" noChangeArrowheads="1"/>
                    </pic:cNvPicPr>
                  </pic:nvPicPr>
                  <pic:blipFill>
                    <a:blip r:embed="rId5"/>
                    <a:srcRect/>
                    <a:stretch>
                      <a:fillRect/>
                    </a:stretch>
                  </pic:blipFill>
                  <pic:spPr bwMode="auto">
                    <a:xfrm>
                      <a:off x="0" y="0"/>
                      <a:ext cx="3648445" cy="30180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C3831" w:rsidRDefault="00DC3831" w:rsidP="000E0BC7">
      <w:pPr>
        <w:pStyle w:val="a3"/>
        <w:spacing w:before="0" w:beforeAutospacing="0" w:after="150" w:afterAutospacing="0"/>
        <w:jc w:val="center"/>
        <w:rPr>
          <w:b/>
          <w:bCs/>
          <w:color w:val="000000"/>
        </w:rPr>
      </w:pPr>
    </w:p>
    <w:p w:rsidR="00DC3831" w:rsidRPr="00DC3831" w:rsidRDefault="00DC3831" w:rsidP="00DC3831">
      <w:pPr>
        <w:pStyle w:val="a6"/>
        <w:jc w:val="center"/>
        <w:rPr>
          <w:rFonts w:ascii="Georgia" w:hAnsi="Georgia"/>
          <w:b/>
          <w:sz w:val="44"/>
          <w:szCs w:val="44"/>
        </w:rPr>
      </w:pPr>
      <w:r w:rsidRPr="00DC3831">
        <w:rPr>
          <w:rFonts w:ascii="Georgia" w:hAnsi="Georgia"/>
          <w:b/>
          <w:sz w:val="44"/>
          <w:szCs w:val="44"/>
        </w:rPr>
        <w:t>Памятка родителям</w:t>
      </w:r>
    </w:p>
    <w:p w:rsidR="00DC3831" w:rsidRPr="00DC3831" w:rsidRDefault="00DC3831" w:rsidP="00DC3831">
      <w:pPr>
        <w:pStyle w:val="a6"/>
        <w:jc w:val="center"/>
        <w:rPr>
          <w:rFonts w:ascii="Georgia" w:hAnsi="Georgia"/>
          <w:b/>
          <w:sz w:val="44"/>
          <w:szCs w:val="44"/>
        </w:rPr>
      </w:pPr>
      <w:r w:rsidRPr="00DC3831">
        <w:rPr>
          <w:rFonts w:ascii="Georgia" w:hAnsi="Georgia"/>
          <w:b/>
          <w:sz w:val="44"/>
          <w:szCs w:val="44"/>
        </w:rPr>
        <w:t>по профилактике суицидального поведения</w:t>
      </w:r>
    </w:p>
    <w:p w:rsidR="00DC3831" w:rsidRDefault="00DC3831" w:rsidP="000E0BC7">
      <w:pPr>
        <w:pStyle w:val="a3"/>
        <w:spacing w:before="0" w:beforeAutospacing="0" w:after="150" w:afterAutospacing="0"/>
        <w:jc w:val="center"/>
        <w:rPr>
          <w:b/>
          <w:bCs/>
          <w:color w:val="000000"/>
        </w:rPr>
      </w:pPr>
    </w:p>
    <w:p w:rsidR="00DC3831" w:rsidRDefault="00DC3831" w:rsidP="00DC3831">
      <w:pPr>
        <w:pStyle w:val="a3"/>
        <w:spacing w:before="0" w:beforeAutospacing="0" w:after="150" w:afterAutospacing="0"/>
        <w:jc w:val="center"/>
        <w:rPr>
          <w:b/>
          <w:bCs/>
          <w:color w:val="000000"/>
        </w:rPr>
      </w:pPr>
    </w:p>
    <w:p w:rsidR="00DC3831" w:rsidRDefault="00DC3831" w:rsidP="00DC3831">
      <w:pPr>
        <w:pStyle w:val="a3"/>
        <w:spacing w:before="0" w:beforeAutospacing="0" w:after="150" w:afterAutospacing="0"/>
        <w:jc w:val="center"/>
        <w:rPr>
          <w:b/>
          <w:bCs/>
          <w:color w:val="000000"/>
        </w:rPr>
      </w:pPr>
    </w:p>
    <w:p w:rsidR="00DC3831" w:rsidRDefault="00DC3831" w:rsidP="00DC3831">
      <w:pPr>
        <w:pStyle w:val="a3"/>
        <w:spacing w:before="0" w:beforeAutospacing="0" w:after="150" w:afterAutospacing="0"/>
        <w:jc w:val="center"/>
        <w:rPr>
          <w:b/>
          <w:bCs/>
          <w:color w:val="000000"/>
        </w:rPr>
      </w:pPr>
    </w:p>
    <w:p w:rsidR="000E0BC7" w:rsidRPr="00DC3831" w:rsidRDefault="000E0BC7" w:rsidP="00DC3831">
      <w:pPr>
        <w:pStyle w:val="a3"/>
        <w:spacing w:before="0" w:beforeAutospacing="0" w:after="150" w:afterAutospacing="0"/>
        <w:jc w:val="center"/>
        <w:rPr>
          <w:rFonts w:ascii="Arial" w:hAnsi="Arial" w:cs="Arial"/>
          <w:color w:val="000000"/>
          <w:sz w:val="25"/>
          <w:szCs w:val="25"/>
        </w:rPr>
      </w:pPr>
      <w:r w:rsidRPr="00DC3831">
        <w:rPr>
          <w:b/>
          <w:bCs/>
          <w:color w:val="000000"/>
          <w:sz w:val="25"/>
          <w:szCs w:val="25"/>
        </w:rPr>
        <w:lastRenderedPageBreak/>
        <w:t>Памятка родителям</w:t>
      </w:r>
    </w:p>
    <w:p w:rsidR="00DC3831" w:rsidRPr="00DC3831" w:rsidRDefault="00DC3831" w:rsidP="00DC3831">
      <w:pPr>
        <w:pStyle w:val="a3"/>
        <w:spacing w:before="0" w:beforeAutospacing="0" w:after="150" w:afterAutospacing="0"/>
        <w:jc w:val="center"/>
        <w:rPr>
          <w:rFonts w:ascii="Arial" w:hAnsi="Arial" w:cs="Arial"/>
          <w:color w:val="000000"/>
          <w:sz w:val="25"/>
          <w:szCs w:val="25"/>
        </w:rPr>
      </w:pPr>
    </w:p>
    <w:p w:rsidR="000E0BC7" w:rsidRPr="00DC3831" w:rsidRDefault="000E0BC7" w:rsidP="000E0BC7">
      <w:pPr>
        <w:pStyle w:val="a3"/>
        <w:spacing w:before="0" w:beforeAutospacing="0" w:after="150" w:afterAutospacing="0"/>
        <w:rPr>
          <w:rFonts w:ascii="Arial" w:hAnsi="Arial" w:cs="Arial"/>
          <w:color w:val="000000"/>
          <w:sz w:val="25"/>
          <w:szCs w:val="25"/>
        </w:rPr>
      </w:pPr>
      <w:r w:rsidRPr="00DC3831">
        <w:rPr>
          <w:color w:val="000000"/>
          <w:sz w:val="25"/>
          <w:szCs w:val="25"/>
        </w:rPr>
        <w:t>Уважаемые родители! Обращайте внимание на эмоциональное состояние вашего ребенка. Общайтесь, обсуждайте возникающие проблемы. Учите детей разрешать их, внушайте уверенность в себе и оптимизм. Если у вас возникают какие-либо вопросы и сомнения, вы чувствуете тревогу и опасение по поводу состояние вашего ребенка, обращайтесь за помощью к специалистам. Не стоит полагаться на время и на то, что когда-нибудь ситуация сама разрешиться. Проявите бдительность. Специалисты помогут найти выход из трудной для вашего ребенка ситуации.</w:t>
      </w:r>
    </w:p>
    <w:p w:rsidR="000E0BC7" w:rsidRPr="00DC3831" w:rsidRDefault="000E0BC7" w:rsidP="000E0BC7">
      <w:pPr>
        <w:pStyle w:val="a3"/>
        <w:spacing w:before="0" w:beforeAutospacing="0" w:after="150" w:afterAutospacing="0"/>
        <w:rPr>
          <w:rFonts w:ascii="Arial" w:hAnsi="Arial" w:cs="Arial"/>
          <w:color w:val="000000"/>
          <w:sz w:val="25"/>
          <w:szCs w:val="25"/>
        </w:rPr>
      </w:pPr>
      <w:r w:rsidRPr="00DC3831">
        <w:rPr>
          <w:color w:val="000000"/>
          <w:sz w:val="25"/>
          <w:szCs w:val="25"/>
        </w:rPr>
        <w:t>Суждение о том, что подростки, решившиеся на суицид, никому не говорят о своих намерениях, неверно. Большинство подростков, предпринимающих суицидальные попытки, предупреждают о своем намерении родных, близких, друзей (говорят о том, что находятся в безвыходной ситуации, думают о смерти). Подросток может прямо говорить о суициде, рассуждать о бессмысленности жизни, о том, что без него в этом мире будет лучше.</w:t>
      </w:r>
    </w:p>
    <w:p w:rsidR="000E0BC7" w:rsidRPr="00DC3831" w:rsidRDefault="000E0BC7" w:rsidP="000E0BC7">
      <w:pPr>
        <w:pStyle w:val="a3"/>
        <w:spacing w:before="0" w:beforeAutospacing="0" w:after="150" w:afterAutospacing="0"/>
        <w:rPr>
          <w:rFonts w:ascii="Arial" w:hAnsi="Arial" w:cs="Arial"/>
          <w:color w:val="000000"/>
          <w:sz w:val="25"/>
          <w:szCs w:val="25"/>
        </w:rPr>
      </w:pPr>
      <w:r w:rsidRPr="00DC3831">
        <w:rPr>
          <w:color w:val="000000"/>
          <w:sz w:val="25"/>
          <w:szCs w:val="25"/>
        </w:rPr>
        <w:t>Вас должны насторожить следующие фразы: «все надоело», «ненавижу всех и себя», «пора положить всему конец», «когда все это кончится», «так жить невозможно», вопрос «а что бы ты делал, если бы меня не стало?», рассуждения о смерти и похоронах.</w:t>
      </w:r>
    </w:p>
    <w:p w:rsidR="000E0BC7" w:rsidRPr="00DC3831" w:rsidRDefault="000E0BC7" w:rsidP="000E0BC7">
      <w:pPr>
        <w:pStyle w:val="a3"/>
        <w:spacing w:before="0" w:beforeAutospacing="0" w:after="150" w:afterAutospacing="0"/>
        <w:rPr>
          <w:rFonts w:ascii="Arial" w:hAnsi="Arial" w:cs="Arial"/>
          <w:color w:val="000000"/>
          <w:sz w:val="25"/>
          <w:szCs w:val="25"/>
        </w:rPr>
      </w:pPr>
      <w:r w:rsidRPr="00DC3831">
        <w:rPr>
          <w:color w:val="000000"/>
          <w:sz w:val="25"/>
          <w:szCs w:val="25"/>
        </w:rPr>
        <w:t>Можно выделить следующие признаки, которые могут указывать на то, что ребенок находится в кризисном состоянии, в том числе может иметь суицидальные мысли и намерения:</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утрата интереса к любимым занятиям, снижение активности, апатия;</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lastRenderedPageBreak/>
        <w:t>пренебрежение собственным видом, неряшливость;</w:t>
      </w:r>
      <w:bookmarkStart w:id="0" w:name="_GoBack"/>
      <w:bookmarkEnd w:id="0"/>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появление внезапной тяги к уединению, отдаление от близких людей;</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резкие перепады настроения, неадекватная реакция на слова, беспричинные слезы, замедленная и маловыразительная речь;</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внезапное снижение успеваемости, появление рассеянности;</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плохое поведение в школе, прогулы, нарушения дисциплины;</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склонность к риску, неоправданным, опрометчивым поступкам;</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потеря аппетита, плохое самочувствие, бессонница, кошмары;</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стремление привести дела в порядок, подвести итоги, просить прощение за все, что было;</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попытка раздать все долги, помириться с врагами, раздарить свои вещи, особенно с упоминанием о том, что они ему больше не понадобятся;</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самообвинения;</w:t>
      </w:r>
    </w:p>
    <w:p w:rsidR="000E0BC7" w:rsidRPr="00DC3831" w:rsidRDefault="000E0BC7" w:rsidP="000E0BC7">
      <w:pPr>
        <w:pStyle w:val="a3"/>
        <w:numPr>
          <w:ilvl w:val="0"/>
          <w:numId w:val="1"/>
        </w:numPr>
        <w:spacing w:before="0" w:beforeAutospacing="0" w:after="150" w:afterAutospacing="0"/>
        <w:ind w:left="0"/>
        <w:rPr>
          <w:rFonts w:ascii="Arial" w:hAnsi="Arial" w:cs="Arial"/>
          <w:color w:val="000000"/>
          <w:sz w:val="25"/>
          <w:szCs w:val="25"/>
        </w:rPr>
      </w:pPr>
      <w:r w:rsidRPr="00DC3831">
        <w:rPr>
          <w:color w:val="000000"/>
          <w:sz w:val="25"/>
          <w:szCs w:val="25"/>
        </w:rPr>
        <w:t>шутки и иронические высказывания либо философские размышления на тему смерти.</w:t>
      </w:r>
    </w:p>
    <w:p w:rsidR="000E0BC7" w:rsidRPr="00DC3831" w:rsidRDefault="000E0BC7" w:rsidP="000E0BC7">
      <w:pPr>
        <w:pStyle w:val="a3"/>
        <w:spacing w:before="0" w:beforeAutospacing="0" w:after="150" w:afterAutospacing="0"/>
        <w:rPr>
          <w:rFonts w:ascii="Arial" w:hAnsi="Arial" w:cs="Arial"/>
          <w:color w:val="000000"/>
          <w:sz w:val="25"/>
          <w:szCs w:val="25"/>
        </w:rPr>
      </w:pPr>
      <w:r w:rsidRPr="00DC3831">
        <w:rPr>
          <w:color w:val="000000"/>
          <w:sz w:val="25"/>
          <w:szCs w:val="25"/>
        </w:rPr>
        <w:t xml:space="preserve">Если вы заметили, что у ребенка есть суицидальные мысли или намерения, постарайтесь поговорить с ним «по душам». Не задавайте вопросов о суициде внезапно, если ребенок сам не затрагивает эту тему. </w:t>
      </w:r>
      <w:proofErr w:type="gramStart"/>
      <w:r w:rsidRPr="00DC3831">
        <w:rPr>
          <w:color w:val="000000"/>
          <w:sz w:val="25"/>
          <w:szCs w:val="25"/>
        </w:rPr>
        <w:t>Попытайтесь прояснить, что его волнует, не чувствует ли он себя одиноким, несчастным, загнанным в ловушку, никому не нужным, кто его друзья и чем он увлечен.</w:t>
      </w:r>
      <w:proofErr w:type="gramEnd"/>
    </w:p>
    <w:p w:rsidR="000E0BC7" w:rsidRDefault="000E0BC7" w:rsidP="00DC3831">
      <w:pPr>
        <w:pStyle w:val="a3"/>
        <w:spacing w:before="0" w:beforeAutospacing="0" w:after="150" w:afterAutospacing="0"/>
        <w:rPr>
          <w:rFonts w:ascii="Arial" w:hAnsi="Arial" w:cs="Arial"/>
          <w:color w:val="000000"/>
          <w:sz w:val="21"/>
          <w:szCs w:val="21"/>
        </w:rPr>
      </w:pPr>
      <w:r w:rsidRPr="00DC3831">
        <w:rPr>
          <w:color w:val="000000"/>
          <w:sz w:val="25"/>
          <w:szCs w:val="25"/>
        </w:rPr>
        <w:t xml:space="preserve">Часто ребенку достаточно просто выговориться, снять накопившееся напряжение, и его готовность к суициду снижается. Всегда следует выяснить, в чем причина такого </w:t>
      </w:r>
    </w:p>
    <w:p w:rsidR="000E0BC7" w:rsidRDefault="000E0BC7" w:rsidP="000E0BC7">
      <w:pPr>
        <w:pStyle w:val="a3"/>
        <w:spacing w:before="0" w:beforeAutospacing="0" w:after="150" w:afterAutospacing="0"/>
        <w:rPr>
          <w:rFonts w:ascii="Arial" w:hAnsi="Arial" w:cs="Arial"/>
          <w:color w:val="000000"/>
          <w:sz w:val="21"/>
          <w:szCs w:val="21"/>
        </w:rPr>
      </w:pPr>
    </w:p>
    <w:p w:rsidR="00F8067E" w:rsidRDefault="00F8067E"/>
    <w:sectPr w:rsidR="00F8067E" w:rsidSect="00DC3831">
      <w:pgSz w:w="16838" w:h="11906" w:orient="landscape"/>
      <w:pgMar w:top="1276" w:right="1134" w:bottom="850"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00EF2"/>
    <w:multiLevelType w:val="multilevel"/>
    <w:tmpl w:val="FC46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B12826"/>
    <w:rsid w:val="000E0BC7"/>
    <w:rsid w:val="007F7E95"/>
    <w:rsid w:val="00B12826"/>
    <w:rsid w:val="00DC3831"/>
    <w:rsid w:val="00F4601E"/>
    <w:rsid w:val="00F80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60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601E"/>
    <w:rPr>
      <w:rFonts w:ascii="Tahoma" w:hAnsi="Tahoma" w:cs="Tahoma"/>
      <w:sz w:val="16"/>
      <w:szCs w:val="16"/>
    </w:rPr>
  </w:style>
  <w:style w:type="paragraph" w:styleId="a6">
    <w:name w:val="No Spacing"/>
    <w:uiPriority w:val="1"/>
    <w:qFormat/>
    <w:rsid w:val="00DC38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B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546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615</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ОАО</cp:lastModifiedBy>
  <cp:revision>4</cp:revision>
  <cp:lastPrinted>2017-11-27T12:02:00Z</cp:lastPrinted>
  <dcterms:created xsi:type="dcterms:W3CDTF">2017-11-24T05:55:00Z</dcterms:created>
  <dcterms:modified xsi:type="dcterms:W3CDTF">2017-11-27T12:02:00Z</dcterms:modified>
</cp:coreProperties>
</file>